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2"/>
        <w:tblW w:w="0" w:type="auto"/>
        <w:tblLook w:val="0000"/>
      </w:tblPr>
      <w:tblGrid>
        <w:gridCol w:w="3850"/>
        <w:gridCol w:w="1894"/>
        <w:gridCol w:w="3861"/>
      </w:tblGrid>
      <w:tr w:rsidR="004823BB" w:rsidRPr="0053074E" w:rsidTr="0060031E"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3BB" w:rsidRDefault="004823BB" w:rsidP="0060031E">
            <w:pPr>
              <w:spacing w:after="0"/>
              <w:ind w:right="-3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C5271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3C5271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C5271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r w:rsidRPr="003C52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</w:t>
            </w:r>
            <w:r w:rsidRPr="003C527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РЕСПУБЛИКАҺ</w:t>
            </w:r>
            <w:proofErr w:type="gramStart"/>
            <w:r w:rsidRPr="003C527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4823BB" w:rsidRPr="003C5271" w:rsidRDefault="004823BB" w:rsidP="0060031E">
            <w:pPr>
              <w:spacing w:after="0"/>
              <w:ind w:right="-3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C5271">
              <w:rPr>
                <w:rFonts w:ascii="Times New Roman" w:hAnsi="Times New Roman" w:cs="Times New Roman"/>
                <w:b/>
                <w:sz w:val="20"/>
                <w:szCs w:val="20"/>
              </w:rPr>
              <w:t>ИГЛИН РАЙОНЫ</w:t>
            </w:r>
            <w:r w:rsidRPr="003C527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МУНИЦИПАЛЬ РАЙОНЫНЫҢ </w:t>
            </w:r>
            <w:r w:rsidRPr="003C527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C52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</w:t>
            </w:r>
            <w:r w:rsidRPr="003C5271">
              <w:rPr>
                <w:rFonts w:ascii="Times New Roman" w:hAnsi="Times New Roman" w:cs="Times New Roman"/>
                <w:b/>
                <w:sz w:val="20"/>
                <w:szCs w:val="20"/>
              </w:rPr>
              <w:t>УРМАН АУЫЛ СОВЕТЫ</w:t>
            </w:r>
          </w:p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71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</w:p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71"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</w:p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71">
              <w:rPr>
                <w:rFonts w:ascii="Times New Roman" w:hAnsi="Times New Roman" w:cs="Times New Roman"/>
                <w:sz w:val="16"/>
                <w:szCs w:val="16"/>
              </w:rPr>
              <w:t xml:space="preserve">452405, Урман  </w:t>
            </w:r>
            <w:proofErr w:type="spellStart"/>
            <w:r w:rsidRPr="003C527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3C5271">
              <w:rPr>
                <w:rFonts w:ascii="Times New Roman" w:hAnsi="Times New Roman" w:cs="Times New Roman"/>
                <w:sz w:val="16"/>
                <w:szCs w:val="16"/>
              </w:rPr>
              <w:t xml:space="preserve">, Калинин </w:t>
            </w:r>
            <w:proofErr w:type="spellStart"/>
            <w:r w:rsidRPr="003C527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3C5271">
              <w:rPr>
                <w:rFonts w:ascii="Times New Roman" w:hAnsi="Times New Roman" w:cs="Times New Roman"/>
                <w:sz w:val="16"/>
                <w:szCs w:val="16"/>
              </w:rPr>
              <w:t>, 30</w:t>
            </w:r>
          </w:p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71">
              <w:rPr>
                <w:rFonts w:ascii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r w:rsidRPr="003C527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C5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sp.urman@inbox.ru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527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702310"/>
                  <wp:effectExtent l="1905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0000" contrast="7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C52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71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71">
              <w:rPr>
                <w:rFonts w:ascii="Times New Roman" w:hAnsi="Times New Roman" w:cs="Times New Roman"/>
                <w:b/>
                <w:sz w:val="20"/>
                <w:szCs w:val="20"/>
              </w:rPr>
              <w:t>УРМАНСКИЙ СЕЛЬСОВЕТ   МУНИЦИПАЛЬНОГО РАЙОНА ИГЛИНСКИЙ РАЙОН</w:t>
            </w:r>
            <w:r w:rsidRPr="003C527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РЕСПУБЛИКИ  БАШКОРТОСТАН</w:t>
            </w:r>
          </w:p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71">
              <w:rPr>
                <w:rFonts w:ascii="Times New Roman" w:hAnsi="Times New Roman" w:cs="Times New Roman"/>
                <w:sz w:val="16"/>
                <w:szCs w:val="16"/>
              </w:rPr>
              <w:t>452405, с. Урман, ул. Калинина, 30</w:t>
            </w:r>
          </w:p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71">
              <w:rPr>
                <w:rFonts w:ascii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4823BB" w:rsidRPr="003C5271" w:rsidRDefault="004823BB" w:rsidP="006003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4823BB" w:rsidRDefault="004823BB" w:rsidP="004823BB">
      <w:pPr>
        <w:spacing w:after="0"/>
        <w:rPr>
          <w:rFonts w:ascii="Times New Roman" w:eastAsia="MS Mincho" w:hAnsi="Lucida Sans Unicode" w:cs="Times New Roman"/>
          <w:sz w:val="24"/>
          <w:szCs w:val="24"/>
          <w:lang w:val="be-BY"/>
        </w:rPr>
      </w:pPr>
    </w:p>
    <w:p w:rsidR="004823BB" w:rsidRDefault="004823BB" w:rsidP="004823BB">
      <w:pPr>
        <w:spacing w:after="0"/>
        <w:rPr>
          <w:rFonts w:ascii="Times New Roman" w:eastAsia="MS Mincho" w:hAnsi="Lucida Sans Unicode" w:cs="Times New Roman"/>
          <w:sz w:val="24"/>
          <w:szCs w:val="24"/>
          <w:lang w:val="be-BY"/>
        </w:rPr>
      </w:pPr>
    </w:p>
    <w:p w:rsidR="004823BB" w:rsidRDefault="004823BB" w:rsidP="004823BB">
      <w:pPr>
        <w:spacing w:after="0"/>
        <w:rPr>
          <w:rFonts w:ascii="Times New Roman" w:eastAsia="MS Mincho" w:hAnsi="Lucida Sans Unicode" w:cs="Times New Roman"/>
          <w:sz w:val="24"/>
          <w:szCs w:val="24"/>
          <w:lang w:val="be-BY"/>
        </w:rPr>
      </w:pPr>
    </w:p>
    <w:p w:rsidR="004823BB" w:rsidRDefault="004823BB" w:rsidP="004823BB">
      <w:pPr>
        <w:spacing w:after="0"/>
        <w:rPr>
          <w:rFonts w:ascii="Times New Roman" w:eastAsia="MS Mincho" w:hAnsi="Lucida Sans Unicode" w:cs="Times New Roman"/>
          <w:sz w:val="24"/>
          <w:szCs w:val="24"/>
          <w:lang w:val="be-BY"/>
        </w:rPr>
      </w:pPr>
    </w:p>
    <w:p w:rsidR="004823BB" w:rsidRDefault="004823BB" w:rsidP="004823BB">
      <w:pPr>
        <w:spacing w:after="0"/>
        <w:rPr>
          <w:rFonts w:ascii="Times New Roman" w:eastAsia="MS Mincho" w:hAnsi="Lucida Sans Unicode" w:cs="Times New Roman"/>
          <w:sz w:val="24"/>
          <w:szCs w:val="24"/>
          <w:lang w:val="be-BY"/>
        </w:rPr>
      </w:pPr>
    </w:p>
    <w:p w:rsidR="0053074E" w:rsidRDefault="0053074E" w:rsidP="004823BB">
      <w:pPr>
        <w:spacing w:after="0"/>
        <w:jc w:val="center"/>
        <w:rPr>
          <w:rFonts w:ascii="Times New Roman" w:eastAsia="MS Mincho" w:hAnsi="Lucida Sans Unicode" w:cs="Times New Roman"/>
          <w:sz w:val="24"/>
          <w:szCs w:val="24"/>
          <w:lang w:val="be-BY"/>
        </w:rPr>
      </w:pPr>
    </w:p>
    <w:p w:rsidR="004823BB" w:rsidRPr="00E7312D" w:rsidRDefault="004823BB" w:rsidP="00482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12D">
        <w:rPr>
          <w:rFonts w:ascii="Times New Roman" w:eastAsia="MS Mincho" w:hAnsi="Lucida Sans Unicode" w:cs="Times New Roman"/>
          <w:sz w:val="24"/>
          <w:szCs w:val="24"/>
          <w:lang w:val="be-BY"/>
        </w:rPr>
        <w:t>Ҡ</w:t>
      </w:r>
      <w:r w:rsidRPr="00E7312D">
        <w:rPr>
          <w:rFonts w:ascii="Times New Roman" w:hAnsi="Times New Roman" w:cs="Times New Roman"/>
          <w:sz w:val="24"/>
          <w:szCs w:val="24"/>
        </w:rPr>
        <w:t>АРАР</w:t>
      </w:r>
      <w:r w:rsidRPr="00E73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7312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823BB" w:rsidRDefault="004823BB" w:rsidP="004823BB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«02»  декабрь 2016 </w:t>
      </w:r>
      <w:proofErr w:type="spellStart"/>
      <w:r>
        <w:rPr>
          <w:rFonts w:ascii="Times New Roman" w:hAnsi="Times New Roman"/>
          <w:sz w:val="27"/>
          <w:szCs w:val="27"/>
        </w:rPr>
        <w:t>й</w:t>
      </w:r>
      <w:proofErr w:type="spellEnd"/>
      <w:r>
        <w:rPr>
          <w:rFonts w:ascii="Times New Roman" w:hAnsi="Times New Roman"/>
          <w:sz w:val="27"/>
          <w:szCs w:val="27"/>
        </w:rPr>
        <w:t>.                   №02-06-52                «02» декабря  2016 г.</w:t>
      </w:r>
    </w:p>
    <w:p w:rsidR="004823BB" w:rsidRDefault="004823BB" w:rsidP="004823B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внесении изменений в</w:t>
      </w:r>
      <w:r>
        <w:rPr>
          <w:rFonts w:ascii="Times New Roman" w:hAnsi="Times New Roman" w:cs="Times New Roman"/>
          <w:sz w:val="27"/>
          <w:szCs w:val="27"/>
          <w:lang w:val="be-BY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правила землепользования и застройки</w:t>
      </w:r>
    </w:p>
    <w:p w:rsidR="004823BB" w:rsidRDefault="004823BB" w:rsidP="004823B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Урманский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</w:p>
    <w:p w:rsidR="004823BB" w:rsidRDefault="004823BB" w:rsidP="004823B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законом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статьями 31</w:t>
        </w:r>
      </w:hyperlink>
      <w:r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32</w:t>
        </w:r>
      </w:hyperlink>
      <w:r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33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</w:t>
      </w:r>
      <w:hyperlink r:id="rId9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статьей 16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Закона Республики Башкортостан от 11 июля 2006 года N 341-з "О регулировании градостроительной деятельности в Республике Башкортостан", на основании  Предписания № ЦО-16-286-456 от 28.09.2016 г. выданная Государственным комитетом Республики Башкортостан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жилищному и строительному надзору,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823BB" w:rsidRDefault="004823BB" w:rsidP="004823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4823BB" w:rsidRDefault="004823BB" w:rsidP="004823BB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Приступить к подготовке проекта внесения изменений в 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Урманский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Утвердить: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 </w:t>
      </w:r>
      <w:hyperlink r:id="rId10" w:anchor="P38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Порядок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и сроки проведения работ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Урманский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согласно приложению N 1.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2.2. </w:t>
      </w:r>
      <w:hyperlink r:id="rId11" w:anchor="P96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Состав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Комиссии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Урманский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согласно приложению N 2.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 </w:t>
      </w:r>
      <w:hyperlink r:id="rId12" w:anchor="P146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Положение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о Комиссии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Урманский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согласно приложению N 3.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Урманский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в информационно-телекоммуникационной сети Интернет.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823BB" w:rsidRDefault="004823BB" w:rsidP="004823BB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  <w:t xml:space="preserve">Глава    сельского поселения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Р.Б.Калкаманов</w:t>
      </w:r>
      <w:proofErr w:type="spellEnd"/>
    </w:p>
    <w:p w:rsidR="004823BB" w:rsidRDefault="004823BB" w:rsidP="004823BB">
      <w:pPr>
        <w:pStyle w:val="ConsPlusNormal"/>
        <w:jc w:val="both"/>
        <w:outlineLvl w:val="0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</w:p>
    <w:p w:rsidR="0053074E" w:rsidRDefault="0053074E" w:rsidP="004823BB">
      <w:pPr>
        <w:pStyle w:val="ConsPlusNormal"/>
        <w:jc w:val="both"/>
        <w:outlineLvl w:val="0"/>
        <w:rPr>
          <w:rFonts w:ascii="Times New Roman" w:hAnsi="Times New Roman" w:cs="Times New Roman"/>
          <w:szCs w:val="22"/>
          <w:lang w:val="be-BY"/>
        </w:rPr>
      </w:pPr>
    </w:p>
    <w:p w:rsidR="0053074E" w:rsidRDefault="0053074E" w:rsidP="004823BB">
      <w:pPr>
        <w:pStyle w:val="ConsPlusNormal"/>
        <w:jc w:val="both"/>
        <w:outlineLvl w:val="0"/>
        <w:rPr>
          <w:rFonts w:ascii="Times New Roman" w:hAnsi="Times New Roman" w:cs="Times New Roman"/>
          <w:szCs w:val="22"/>
          <w:lang w:val="be-BY"/>
        </w:rPr>
      </w:pPr>
    </w:p>
    <w:p w:rsidR="0053074E" w:rsidRDefault="0053074E" w:rsidP="004823BB">
      <w:pPr>
        <w:pStyle w:val="ConsPlusNormal"/>
        <w:jc w:val="both"/>
        <w:outlineLvl w:val="0"/>
        <w:rPr>
          <w:rFonts w:ascii="Times New Roman" w:hAnsi="Times New Roman" w:cs="Times New Roman"/>
          <w:szCs w:val="22"/>
          <w:lang w:val="be-BY"/>
        </w:rPr>
      </w:pPr>
    </w:p>
    <w:p w:rsidR="004823BB" w:rsidRDefault="004823BB" w:rsidP="004823BB">
      <w:pPr>
        <w:pStyle w:val="ConsPlusNormal"/>
        <w:jc w:val="both"/>
        <w:outlineLvl w:val="0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</w:p>
    <w:p w:rsidR="004823BB" w:rsidRDefault="004823BB" w:rsidP="004823B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be-BY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>Приложение N 1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</w:rPr>
        <w:t xml:space="preserve">к Постановлению главы  </w:t>
      </w:r>
      <w:proofErr w:type="gramStart"/>
      <w:r>
        <w:rPr>
          <w:rFonts w:ascii="Times New Roman" w:hAnsi="Times New Roman" w:cs="Times New Roman"/>
          <w:szCs w:val="22"/>
        </w:rPr>
        <w:t>сельского</w:t>
      </w:r>
      <w:proofErr w:type="gramEnd"/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поселения </w:t>
      </w:r>
      <w:proofErr w:type="spellStart"/>
      <w:r w:rsidRPr="00B16829">
        <w:rPr>
          <w:rFonts w:ascii="Times New Roman" w:hAnsi="Times New Roman" w:cs="Times New Roman"/>
          <w:szCs w:val="22"/>
        </w:rPr>
        <w:t>Урманский</w:t>
      </w:r>
      <w:proofErr w:type="spellEnd"/>
      <w:r>
        <w:rPr>
          <w:rFonts w:ascii="Times New Roman" w:hAnsi="Times New Roman" w:cs="Times New Roman"/>
          <w:szCs w:val="22"/>
        </w:rPr>
        <w:t xml:space="preserve"> сельсовет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  <w:t xml:space="preserve"> </w:t>
      </w:r>
      <w:r>
        <w:rPr>
          <w:rFonts w:ascii="Times New Roman" w:hAnsi="Times New Roman" w:cs="Times New Roman"/>
          <w:szCs w:val="22"/>
          <w:lang w:val="be-BY"/>
        </w:rPr>
        <w:tab/>
        <w:t xml:space="preserve"> муниципального района  Иглинский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  <w:t xml:space="preserve"> район  Республики Башкортостан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  <w:lang w:val="be-BY"/>
        </w:rPr>
        <w:t>02.12</w:t>
      </w:r>
      <w:r>
        <w:rPr>
          <w:rFonts w:ascii="Times New Roman" w:hAnsi="Times New Roman" w:cs="Times New Roman"/>
          <w:szCs w:val="22"/>
        </w:rPr>
        <w:t xml:space="preserve">.2016 № </w:t>
      </w:r>
      <w:r>
        <w:rPr>
          <w:rFonts w:ascii="Times New Roman" w:hAnsi="Times New Roman" w:cs="Times New Roman"/>
          <w:szCs w:val="22"/>
          <w:lang w:val="be-BY"/>
        </w:rPr>
        <w:t>02</w:t>
      </w:r>
      <w:r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  <w:lang w:val="be-BY"/>
        </w:rPr>
        <w:t xml:space="preserve">06-52 </w:t>
      </w:r>
    </w:p>
    <w:p w:rsidR="004823BB" w:rsidRDefault="004823BB" w:rsidP="00482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>
        <w:rPr>
          <w:rFonts w:ascii="Times New Roman" w:hAnsi="Times New Roman" w:cs="Times New Roman"/>
          <w:sz w:val="24"/>
          <w:szCs w:val="24"/>
        </w:rPr>
        <w:t>Порядок и сроки</w:t>
      </w:r>
    </w:p>
    <w:p w:rsidR="004823BB" w:rsidRDefault="004823BB" w:rsidP="00482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 проекта 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16829">
        <w:rPr>
          <w:rFonts w:ascii="Times New Roman" w:hAnsi="Times New Roman" w:cs="Times New Roman"/>
          <w:szCs w:val="22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823BB" w:rsidRDefault="004823BB" w:rsidP="00482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Проведение работ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Правила) обеспечивает Комиссия по подготовке проекта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(внесения изменения) в Правила землепользования и застройки сельского поселения </w:t>
      </w:r>
      <w:proofErr w:type="spellStart"/>
      <w:r w:rsidRPr="00B16829">
        <w:rPr>
          <w:rFonts w:ascii="Times New Roman" w:hAnsi="Times New Roman" w:cs="Times New Roman"/>
          <w:szCs w:val="22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Комиссия).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и сроки проведения работ по подготовке проекта Правил</w:t>
      </w:r>
    </w:p>
    <w:tbl>
      <w:tblPr>
        <w:tblpPr w:leftFromText="180" w:rightFromText="180" w:vertAnchor="text" w:horzAnchor="margin" w:tblpY="24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909"/>
        <w:gridCol w:w="4331"/>
      </w:tblGrid>
      <w:tr w:rsidR="004823BB" w:rsidTr="0060031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4823BB" w:rsidTr="0060031E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Принятие решения о подготовке проекта внесения изменения Правил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Одновременно с утверждением Положения о Комиссии</w:t>
            </w:r>
          </w:p>
        </w:tc>
      </w:tr>
      <w:tr w:rsidR="004823BB" w:rsidTr="00600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Рассмотрение подготовленного проекта Правил Комиссией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4823BB" w:rsidTr="00600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Рассмотрение подготовленного проекта Правил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4823BB" w:rsidTr="00600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постановления о проведении публичных слушаний по проекту Правил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пяти рабочих дней</w:t>
            </w:r>
          </w:p>
        </w:tc>
      </w:tr>
      <w:tr w:rsidR="004823BB" w:rsidTr="0060031E">
        <w:trPr>
          <w:trHeight w:val="10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и проведение публичных слушаний по проекту Правил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двух и не более четырех месяцев со дня опубликования решения о проведении публичных слушаний по Правилам</w:t>
            </w:r>
          </w:p>
        </w:tc>
      </w:tr>
      <w:tr w:rsidR="004823BB" w:rsidTr="00600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Доработка проекта правил с учетом результатов публичных слушаний и рассмотрение его Комиссией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позднее десяти дней со дня получения результатов публичных слушаний</w:t>
            </w:r>
          </w:p>
        </w:tc>
      </w:tr>
      <w:tr w:rsidR="004823BB" w:rsidTr="00600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Внесение изменений в проект Правил и направление главе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Cs w:val="22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Башкортостан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4823BB" w:rsidTr="00600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Принятие решения о направлении проекта Правил в Совет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   Республики Башкортостан или об отклонении проекта Правил и о направлении его на доработку с указанием даты его повторного представления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десяти дней со дня получения проекта Правил</w:t>
            </w:r>
          </w:p>
        </w:tc>
      </w:tr>
    </w:tbl>
    <w:p w:rsidR="004823BB" w:rsidRDefault="004823BB" w:rsidP="004823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823BB" w:rsidRDefault="004823BB" w:rsidP="004823B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4823BB" w:rsidRDefault="004823BB" w:rsidP="004823B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Приложение N 2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к Постановлению главы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</w:rPr>
        <w:t>сельского поселения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proofErr w:type="spellStart"/>
      <w:r w:rsidRPr="00B16829">
        <w:rPr>
          <w:rFonts w:ascii="Times New Roman" w:hAnsi="Times New Roman" w:cs="Times New Roman"/>
          <w:szCs w:val="22"/>
        </w:rPr>
        <w:t>Урманский</w:t>
      </w:r>
      <w:proofErr w:type="spellEnd"/>
      <w:r>
        <w:rPr>
          <w:rFonts w:ascii="Times New Roman" w:hAnsi="Times New Roman" w:cs="Times New Roman"/>
          <w:szCs w:val="22"/>
        </w:rPr>
        <w:t xml:space="preserve"> сельсовет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  <w:t xml:space="preserve">            муниципального района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  <w:t>Иглинский район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  <w:t>Республики Башкортостан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  <w:lang w:val="be-BY"/>
        </w:rPr>
        <w:t>02</w:t>
      </w:r>
      <w:r>
        <w:rPr>
          <w:rFonts w:ascii="Times New Roman" w:hAnsi="Times New Roman" w:cs="Times New Roman"/>
          <w:szCs w:val="22"/>
        </w:rPr>
        <w:t xml:space="preserve">.12.2016 № </w:t>
      </w:r>
      <w:r>
        <w:rPr>
          <w:rFonts w:ascii="Times New Roman" w:hAnsi="Times New Roman" w:cs="Times New Roman"/>
          <w:szCs w:val="22"/>
          <w:lang w:val="be-BY"/>
        </w:rPr>
        <w:t>02</w:t>
      </w:r>
      <w:r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  <w:lang w:val="be-BY"/>
        </w:rPr>
        <w:t>06-52</w:t>
      </w:r>
    </w:p>
    <w:p w:rsidR="004823BB" w:rsidRDefault="004823BB" w:rsidP="0048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23BB" w:rsidRDefault="004823BB" w:rsidP="00482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4823BB" w:rsidRDefault="004823BB" w:rsidP="00482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Администрации сельского поселения </w:t>
      </w:r>
      <w:proofErr w:type="spellStart"/>
      <w:r w:rsidRPr="00B16829">
        <w:rPr>
          <w:rFonts w:ascii="Times New Roman" w:hAnsi="Times New Roman" w:cs="Times New Roman"/>
          <w:szCs w:val="22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0"/>
        <w:gridCol w:w="2400"/>
      </w:tblGrid>
      <w:tr w:rsidR="004823BB" w:rsidTr="0060031E">
        <w:tc>
          <w:tcPr>
            <w:tcW w:w="7380" w:type="dxa"/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400" w:type="dxa"/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Н.К.Афтахова</w:t>
            </w:r>
            <w:proofErr w:type="spellEnd"/>
          </w:p>
        </w:tc>
      </w:tr>
      <w:tr w:rsidR="004823BB" w:rsidTr="0060031E">
        <w:tc>
          <w:tcPr>
            <w:tcW w:w="7380" w:type="dxa"/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(по согласованию)</w:t>
            </w:r>
          </w:p>
        </w:tc>
        <w:tc>
          <w:tcPr>
            <w:tcW w:w="2400" w:type="dxa"/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А.Х.Калимуллин</w:t>
            </w:r>
            <w:proofErr w:type="spellEnd"/>
          </w:p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BB" w:rsidTr="0060031E">
        <w:tc>
          <w:tcPr>
            <w:tcW w:w="7380" w:type="dxa"/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землеустроитель</w:t>
            </w:r>
          </w:p>
        </w:tc>
        <w:tc>
          <w:tcPr>
            <w:tcW w:w="2400" w:type="dxa"/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В.А.Багрий</w:t>
            </w:r>
            <w:proofErr w:type="spellEnd"/>
          </w:p>
        </w:tc>
      </w:tr>
      <w:tr w:rsidR="004823BB" w:rsidTr="0060031E">
        <w:tc>
          <w:tcPr>
            <w:tcW w:w="7380" w:type="dxa"/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400" w:type="dxa"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BB" w:rsidTr="0060031E">
        <w:tc>
          <w:tcPr>
            <w:tcW w:w="7380" w:type="dxa"/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(по согласованию)</w:t>
            </w:r>
          </w:p>
        </w:tc>
        <w:tc>
          <w:tcPr>
            <w:tcW w:w="2400" w:type="dxa"/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Ю.А.Третьяков</w:t>
            </w:r>
          </w:p>
        </w:tc>
      </w:tr>
      <w:tr w:rsidR="004823BB" w:rsidTr="0060031E">
        <w:tc>
          <w:tcPr>
            <w:tcW w:w="7380" w:type="dxa"/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</w:p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(по согласованию)</w:t>
            </w:r>
          </w:p>
        </w:tc>
        <w:tc>
          <w:tcPr>
            <w:tcW w:w="2400" w:type="dxa"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BB" w:rsidTr="0060031E">
        <w:tc>
          <w:tcPr>
            <w:tcW w:w="7380" w:type="dxa"/>
            <w:hideMark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отдела архитектуры и градостроительства</w:t>
            </w:r>
          </w:p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(по согласованию)</w:t>
            </w:r>
          </w:p>
        </w:tc>
        <w:tc>
          <w:tcPr>
            <w:tcW w:w="2400" w:type="dxa"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BB" w:rsidTr="0060031E">
        <w:tc>
          <w:tcPr>
            <w:tcW w:w="7380" w:type="dxa"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4823BB" w:rsidRDefault="004823BB" w:rsidP="006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3BB" w:rsidRDefault="004823BB" w:rsidP="004823BB">
      <w:pPr>
        <w:spacing w:after="0"/>
        <w:rPr>
          <w:rFonts w:ascii="Times New Roman" w:hAnsi="Times New Roman"/>
          <w:sz w:val="24"/>
          <w:szCs w:val="24"/>
        </w:rPr>
        <w:sectPr w:rsidR="004823BB">
          <w:pgSz w:w="11905" w:h="16838"/>
          <w:pgMar w:top="851" w:right="567" w:bottom="851" w:left="1134" w:header="0" w:footer="0" w:gutter="0"/>
          <w:cols w:space="720"/>
        </w:sectPr>
      </w:pPr>
    </w:p>
    <w:p w:rsidR="004823BB" w:rsidRDefault="004823BB" w:rsidP="004823B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bookmarkStart w:id="2" w:name="_GoBack"/>
      <w:bookmarkStart w:id="3" w:name="P146"/>
      <w:bookmarkEnd w:id="2"/>
      <w:bookmarkEnd w:id="3"/>
      <w:r>
        <w:rPr>
          <w:rFonts w:ascii="Times New Roman" w:hAnsi="Times New Roman" w:cs="Times New Roman"/>
          <w:szCs w:val="22"/>
        </w:rPr>
        <w:lastRenderedPageBreak/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Приложение N 3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к Постановлению главы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</w:rPr>
        <w:t>сельского поселения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  <w:t>Урманский</w:t>
      </w:r>
      <w:r>
        <w:rPr>
          <w:rFonts w:ascii="Times New Roman" w:hAnsi="Times New Roman" w:cs="Times New Roman"/>
          <w:szCs w:val="22"/>
        </w:rPr>
        <w:t xml:space="preserve"> сельсовет</w:t>
      </w:r>
      <w:r>
        <w:rPr>
          <w:rFonts w:ascii="Times New Roman" w:hAnsi="Times New Roman" w:cs="Times New Roman"/>
          <w:szCs w:val="22"/>
        </w:rPr>
        <w:tab/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  <w:t xml:space="preserve"> муниципального района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  <w:t xml:space="preserve"> Иглинский район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  <w:t>Республики  Башкортостан</w:t>
      </w:r>
      <w:r>
        <w:rPr>
          <w:rFonts w:ascii="Times New Roman" w:hAnsi="Times New Roman" w:cs="Times New Roman"/>
          <w:szCs w:val="22"/>
          <w:lang w:val="be-BY"/>
        </w:rPr>
        <w:tab/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  <w:lang w:val="be-BY"/>
        </w:rPr>
        <w:tab/>
      </w:r>
      <w:r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  <w:lang w:val="be-BY"/>
        </w:rPr>
        <w:t>02.12.</w:t>
      </w:r>
      <w:r>
        <w:rPr>
          <w:rFonts w:ascii="Times New Roman" w:hAnsi="Times New Roman" w:cs="Times New Roman"/>
          <w:szCs w:val="22"/>
        </w:rPr>
        <w:t xml:space="preserve">.2016 № </w:t>
      </w:r>
      <w:r>
        <w:rPr>
          <w:rFonts w:ascii="Times New Roman" w:hAnsi="Times New Roman" w:cs="Times New Roman"/>
          <w:szCs w:val="22"/>
          <w:lang w:val="be-BY"/>
        </w:rPr>
        <w:t>02</w:t>
      </w:r>
      <w:r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  <w:lang w:val="be-BY"/>
        </w:rPr>
        <w:t>06-52</w:t>
      </w:r>
    </w:p>
    <w:p w:rsidR="004823BB" w:rsidRDefault="004823BB" w:rsidP="004823B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823BB" w:rsidRDefault="004823BB" w:rsidP="00482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823BB" w:rsidRDefault="004823BB" w:rsidP="00482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комиссии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823BB" w:rsidRDefault="004823BB" w:rsidP="00482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23BB" w:rsidRDefault="004823BB" w:rsidP="00482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Комиссия) создана в целях обеспечения применения и реализации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Правила), а также организации и проведения публичных слушаний по вопросам градостроительной деятельности.</w:t>
      </w:r>
      <w:proofErr w:type="gramEnd"/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Градостроительным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районРеспублики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Башкортостан.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3BB" w:rsidRDefault="004823BB" w:rsidP="00482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Статус и состав комиссии по подготовке проекта правил </w:t>
      </w:r>
    </w:p>
    <w:p w:rsidR="004823BB" w:rsidRDefault="004823BB" w:rsidP="004823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823BB" w:rsidRDefault="004823BB" w:rsidP="0048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является специально созданным, постоянно действующим, коллегиальным совещательным органом и формируется для подготовки проекта Правил, по внесению изменений в Правила, по вопросу предоставления разрешений на условно разрешенные виды использования земельных участков или объектов капитального строительства,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Комиссия создается и прекращает свою деятельность постановлением 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Состав Комиссии и порядок ее деятельности утверждается постановлением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Комиссия состоит из председателя, заместителя председателя, секретаря и членов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Комиссия осуществляет свою деятельность на общественных началах.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3BB" w:rsidRDefault="004823BB" w:rsidP="00482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Задачи и функции комиссии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являются формирование и реализация единой политики в сфере землепользования и застройки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соблюдение прав жителей и правообладателей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участие в решении вопросов местного значения в сфере градостроительной деятельности.</w:t>
      </w:r>
      <w:proofErr w:type="gramEnd"/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целях осуществления поставленных задач Комиссия выполняет следующие функции: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подготовкой проекта Правил.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Рассматривает предложения о внесении изменений в Правила,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Рассматривает проект Правил, внесения изменений в них и проводит проверку соответствия его требованиям технических регламентов, генеральному плану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3BB" w:rsidRDefault="004823BB" w:rsidP="00482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комиссии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целях реализации полномочий в установленной сфере деятельности Комиссия имеет право: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Правил, внесения изменений в них, по организации и проведению публичных слушаний по вопросам, находящимся в компетенции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рассматриваемым на заседаниях вопросам.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Обращаться к главе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предложениями, связанными с подготовкой, согласованием, проведением публичных слушаний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вопросам, находящимся в компетенции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Привлекать специалистов, независимых экспертов к работе по подготовке соответствующих рекомендаций.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Публиковать материалы о своей деятельности, в том числе путем размещения на официальных сайтах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3BB" w:rsidRDefault="004823BB" w:rsidP="00482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23BB" w:rsidRDefault="004823BB" w:rsidP="00482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Полномочия комиссии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Председатель Комиссии уполномочен: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Осуществлять общее руководство деятельности Комиссии, определять перечень вопросов, рассматриваемых на заседаниях Комиссии, сроков и порядка их рассмотрения.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Проводить заседания, назначать внеочередные заседания, переносить очередные заседания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Подписывать протокол заседаний Комиссии, иные документы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Председательствовать на публичных слушаниях.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Определять предварительный состав участников публичных слушаний и устанавливать регламент их проведения.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Заместитель председателя Комиссии уполномочен: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Выполнять отдельные поручения председателя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Осуществлять полномочия председателя Комиссии в период его временного отсутствия.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Секретарь Комиссии уполномочен: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Обеспечивать взаимодействие органа, уполномоченного в области градостроительной деятельности, с председателем Комиссии, заместителем председателя Комиссии, членами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Принимать меры по организационному обеспечению деятельности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Осуществлять информационное и методическое обеспечение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Обеспечивать подготовку запросов, других материалов и документов, касающихся выполнения задач и полномочий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5.3.5. Формировать повестку заседания Комиссии, обеспечивать направление материалов членам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5.3.6. Вести протоколы заседаний Комиссии, обеспечивать их хранение в установленном порядке.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5.3.7. Обеспечивать оформление и рассылку решений, выписок из решений, а также других документов.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5.3.8. Выполнять поручения председателя и заместителя председателя Комиссии. Секретарь Комиссии не обладает правом голоса при принятии решений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Член Комиссии уполномочен: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Участвовать в рассмотрении вопросов, входящих в компетенцию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Участвовать в голосовании при принятии решений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Вносить предложения по рассматриваемым на заседаниях Комиссии вопросам, входящим в компетенцию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Члены Комиссии обязаны присутствовать на заседаниях Комиссии, на публичных слушаниях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Комиссии, при невозможности присутствия заблаговременно извещать об 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ответственного секретаря Комиссии.</w:t>
      </w:r>
    </w:p>
    <w:p w:rsidR="004823BB" w:rsidRDefault="004823BB" w:rsidP="004823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23BB" w:rsidRDefault="004823BB" w:rsidP="00482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деятельности комиссии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Комиссия осуществляет свою деятельность в форме заседаний, в том числе проводимых в форме публичных слушаний.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Заседания Комиссии проводятся по мере необходимости, определяемой председателем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Члены Комиссии оповещаются о месте, дате и времени проведения заседания Комиссии уведомлением, подписанным председателем или заместителем председателя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решением председателя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Комиссия правомочна принимать решения (имеет кворум), если в заседании принимают личное участие не менее 2/3 общего числа членов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Решения Комиссии принимаются большинством голосов от общего числа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оформляются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протоколом.В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случаях, определенных законодательством, Комиссия готовит заключения.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иных документов территориального планирования, действующих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Заключение подписывает председатель Комиссии. 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При подготовке проекта внесения изменений в Правила, заинтересованные лица направляют свои предложения в Комиссию по адресу: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рман, ул.Калинина, д.4, с 9 часов до 17 часов, кроме субботы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воскресенья.Предложения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оформляются в письменном виде и должны содержать мотивированные предложения с приложением соответствующих обосновывающих документов (при необходимости).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Ответственный секретарь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 Председатель Комиссии организует предварительное рассмотрение предложения, назначает дату проведения заседания Комиссии.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Комиссия рассматривает поступившие предложения и заявления в сроки, не превышающие установленные Градостроительным кодексом Российской Федерации. При рассмотрении предложения в проект внесения изменений в Правила Комиссия в течение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и изменений в проект внесения изменений в Правила или об отклонении такого предложения с указанием причин отклонения.</w:t>
      </w:r>
    </w:p>
    <w:p w:rsidR="004823BB" w:rsidRDefault="004823BB" w:rsidP="0048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 Предложения заинтересованных лиц могут быть отклонены по следующим основаниям: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если предложения не относятся к предмету правового зонирования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если предложения не содержат мотивированного обоснования необходимости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изменения установленного правового режима использования земель, и объектов капитального строительства, дополнения и изменения проекта внесения изменений в Правила.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иных правовых актов, регулирующих землепользование и застройку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обжаловать действия Комиссии в установленном законодательством порядке. </w:t>
      </w:r>
    </w:p>
    <w:p w:rsidR="004823BB" w:rsidRDefault="004823BB" w:rsidP="004823B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 Порядок деятельности Комиссии в период подготовки внесения изменений в Правила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В период подготовки проекта внесения изменений в Правила, Комиссия обеспечивает: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подготовку проекта внесения изменений в Правила;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проведение публичных слушаний по проекту внесения изменений в Правила;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внесения в проект дополнений и изменений по результатам публичных слушаний;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целях подготовки проекта внесения изменений в Правила Комиссия: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Организует прием предложений заинтересованных лиц, и направление указанных предложений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их, в проект внесения изменений в Правила, в порядке, определенном п. 6.10-6.13;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Готовит предварительное заключение по проекту внесения изменений в Правила и направляет проект и заключение главе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осуществления процедуры утверждения, либо направления проекта на доработку;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проведение публичных слушаний по проекту внесения изменений в Правила;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подготовку Заключения о результатах публичных слушаний;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Обеспечивает внесение изменений в проект по результатам публичных слушаний;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Представляет проект внесения изменений главе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принятия решения о направлении проекта на утверждение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представления. 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BB" w:rsidRDefault="004823BB" w:rsidP="004823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Порядок деятельности Комиссии после утверждения внесения изменений в Правила</w:t>
      </w:r>
    </w:p>
    <w:p w:rsidR="004823BB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К вопросам, подлежащим рассмотрению Комиссий после утверждения внесения изменений в Правила относятся: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вопросы внесения изменений в правила землепользования и застройки;</w:t>
      </w:r>
    </w:p>
    <w:p w:rsidR="004823BB" w:rsidRDefault="004823BB" w:rsidP="00482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</w:t>
      </w:r>
    </w:p>
    <w:p w:rsidR="004823BB" w:rsidRPr="00920544" w:rsidRDefault="004823BB" w:rsidP="004823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Порядок рассмотрения указанных в п.8.1. вопросов утверждается в составе Правил землепользования и застройки в соответствии со ст. 39, 40 Градостроительного кодекса Российской Федерации.    </w:t>
      </w:r>
    </w:p>
    <w:p w:rsidR="004D4D0A" w:rsidRDefault="004D4D0A"/>
    <w:sectPr w:rsidR="004D4D0A" w:rsidSect="0071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823BB"/>
    <w:rsid w:val="004823BB"/>
    <w:rsid w:val="004D4D0A"/>
    <w:rsid w:val="0053074E"/>
    <w:rsid w:val="00F8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482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9ED6A5C1016DB6AC3B863C0094BEC5E093BE05AE4B481A8AB852A3F99BA7BEE7B30D9B143E0154DcDG" TargetMode="External"/><Relationship Id="rId13" Type="http://schemas.openxmlformats.org/officeDocument/2006/relationships/hyperlink" Target="consultantplus://offline/ref=0149ED6A5C1016DB6AC3B863C0094BEC5E093BE05AE4B481A8AB852A3F99BA7BEE7B30D9B143E11D4Dc9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9ED6A5C1016DB6AC3B863C0094BEC5E093BE05AE4B481A8AB852A3F99BA7BEE7B30D9B143E0154DcBG" TargetMode="External"/><Relationship Id="rId12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42;&#1085;&#1077;&#1089;.-&#1080;&#1079;&#1084;&#1077;&#1085;.-&#1074;-&#1087;&#1088;&#1072;&#1074;&#1080;&#1083;&#1072;-&#1079;&#1077;&#1084;&#1083;&#1077;&#1087;.-&#1080;-&#1079;&#1072;&#1089;&#1090;&#1088;.2016&#1075;.-doc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49ED6A5C1016DB6AC3B875C36514E55C0265E453E2BAD1FCF7837D60C9BC2EAE3B368CF207E815DB5497274Bc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63C0094BEC5E093BE05AE4B481A8AB852A3F99BA7BEE7B30D9B143E11D4Dc9G" TargetMode="External"/><Relationship Id="rId11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42;&#1085;&#1077;&#1089;.-&#1080;&#1079;&#1084;&#1077;&#1085;.-&#1074;-&#1087;&#1088;&#1072;&#1074;&#1080;&#1083;&#1072;-&#1079;&#1077;&#1084;&#1083;&#1077;&#1087;.-&#1080;-&#1079;&#1072;&#1089;&#1090;&#1088;.2016&#1075;.-doc.doc" TargetMode="External"/><Relationship Id="rId5" Type="http://schemas.openxmlformats.org/officeDocument/2006/relationships/hyperlink" Target="consultantplus://offline/ref=0149ED6A5C1016DB6AC3B863C0094BEC5E093BE150E6B481A8AB852A3F99BA7BEE7B30DEB044c5G" TargetMode="External"/><Relationship Id="rId15" Type="http://schemas.openxmlformats.org/officeDocument/2006/relationships/hyperlink" Target="consultantplus://offline/ref=0149ED6A5C1016DB6AC3B863C0094BEC5E093BE150E6B481A8AB852A3F99BA7BEE7B30DEB044c5G" TargetMode="External"/><Relationship Id="rId10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42;&#1085;&#1077;&#1089;.-&#1080;&#1079;&#1084;&#1077;&#1085;.-&#1074;-&#1087;&#1088;&#1072;&#1074;&#1080;&#1083;&#1072;-&#1079;&#1077;&#1084;&#1083;&#1077;&#1087;.-&#1080;-&#1079;&#1072;&#1089;&#1090;&#1088;.2016&#1075;.-doc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49ED6A5C1016DB6AC3B875C36514E55C0265E453E2BDDEF0F6837D60C9BC2EAE3B368CF207E815DB55912B4Bc1G" TargetMode="External"/><Relationship Id="rId14" Type="http://schemas.openxmlformats.org/officeDocument/2006/relationships/hyperlink" Target="consultantplus://offline/ref=0149ED6A5C1016DB6AC3B863C0094BEC5E093BE853E6B481A8AB852A3F49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3456</Words>
  <Characters>19705</Characters>
  <Application>Microsoft Office Word</Application>
  <DocSecurity>0</DocSecurity>
  <Lines>164</Lines>
  <Paragraphs>46</Paragraphs>
  <ScaleCrop>false</ScaleCrop>
  <Company>SE7EN TEAMS</Company>
  <LinksUpToDate>false</LinksUpToDate>
  <CharactersWithSpaces>23115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4</cp:revision>
  <dcterms:created xsi:type="dcterms:W3CDTF">2016-12-15T07:04:00Z</dcterms:created>
  <dcterms:modified xsi:type="dcterms:W3CDTF">2016-12-15T07:05:00Z</dcterms:modified>
</cp:coreProperties>
</file>