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06" w:type="dxa"/>
        <w:tblLook w:val="00A0" w:firstRow="1" w:lastRow="0" w:firstColumn="1" w:lastColumn="0" w:noHBand="0" w:noVBand="0"/>
      </w:tblPr>
      <w:tblGrid>
        <w:gridCol w:w="3893"/>
        <w:gridCol w:w="1911"/>
        <w:gridCol w:w="4141"/>
      </w:tblGrid>
      <w:tr w:rsidR="003270DD" w:rsidTr="003270DD">
        <w:trPr>
          <w:trHeight w:val="2170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0DD" w:rsidRDefault="003270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eastAsia="MS Mincho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ОРТОСТАН РЕСПУБЛИКАҺЫ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ИГЛИН РАЙОНЫ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br/>
              <w:t xml:space="preserve">МУНИЦИПАЛЬ РАЙОНЫНЫҢ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br/>
              <w:t>УРМАН АУЫЛ СОВЕТЫ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АУЫЛ  БИЛӘМӘҺЕ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ХАКИМИӘТЕ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452405, Урман  ауылы, Калинин урамы, 30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Тел.(34795)2-61-97, факс 2-61-33</w:t>
            </w:r>
          </w:p>
          <w:p w:rsidR="003270DD" w:rsidRDefault="003270D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e-mail: sp.urman@inbox.ru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DD" w:rsidRDefault="003270D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3270DD" w:rsidRDefault="003270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DD" w:rsidRDefault="003270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АДМИНИСТРАЦИЯ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СЕЛЬСКОГО  ПОСЕЛЕНИЯ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УРМАНСКИЙ СЕЛЬСОВЕТ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ИГЛИНСКИЙ РАЙОН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br/>
              <w:t>РЕСПУБЛИКИ  БАШКОРТОСТАН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452405, с. Урман, ул. Калинина, 30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Тел.(34795)2-61-97, факс 2-61-33</w:t>
            </w:r>
          </w:p>
          <w:p w:rsidR="003270DD" w:rsidRDefault="003270D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rFonts w:eastAsia="Calibri"/>
                  <w:b/>
                  <w:sz w:val="18"/>
                  <w:szCs w:val="18"/>
                  <w:lang w:val="en-US" w:eastAsia="en-US"/>
                </w:rPr>
                <w:t>sp</w:t>
              </w:r>
              <w:r>
                <w:rPr>
                  <w:rStyle w:val="a3"/>
                  <w:rFonts w:eastAsia="Calibri"/>
                  <w:b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/>
                  <w:sz w:val="18"/>
                  <w:szCs w:val="18"/>
                  <w:lang w:val="en-US" w:eastAsia="en-US"/>
                </w:rPr>
                <w:t>urman</w:t>
              </w:r>
              <w:r>
                <w:rPr>
                  <w:rStyle w:val="a3"/>
                  <w:rFonts w:eastAsia="Calibri"/>
                  <w:b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b/>
                  <w:sz w:val="18"/>
                  <w:szCs w:val="18"/>
                  <w:lang w:val="en-US" w:eastAsia="en-US"/>
                </w:rPr>
                <w:t>inbox</w:t>
              </w:r>
              <w:r>
                <w:rPr>
                  <w:rStyle w:val="a3"/>
                  <w:rFonts w:eastAsia="Calibri"/>
                  <w:b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3270DD" w:rsidRDefault="003270D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270DD" w:rsidRDefault="003270DD" w:rsidP="003270D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3270DD" w:rsidRDefault="003270DD" w:rsidP="003270D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КАРАР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ПОСТАНОВЛЕНИЕ</w:t>
      </w:r>
    </w:p>
    <w:p w:rsidR="003270DD" w:rsidRDefault="003270DD" w:rsidP="003270D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«02» октябрь  2017й                      №02-06-46                «02» октября 2017г.</w:t>
      </w:r>
    </w:p>
    <w:p w:rsidR="003270DD" w:rsidRDefault="003270DD" w:rsidP="003270DD">
      <w:pPr>
        <w:pStyle w:val="ConsPlusTitle"/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7889"/>
      </w:tblGrid>
      <w:tr w:rsidR="003270DD" w:rsidTr="003270DD">
        <w:trPr>
          <w:trHeight w:val="964"/>
        </w:trPr>
        <w:tc>
          <w:tcPr>
            <w:tcW w:w="7889" w:type="dxa"/>
          </w:tcPr>
          <w:p w:rsidR="003270DD" w:rsidRDefault="003270DD">
            <w:pPr>
              <w:jc w:val="both"/>
              <w:rPr>
                <w:sz w:val="28"/>
                <w:szCs w:val="28"/>
              </w:rPr>
            </w:pPr>
          </w:p>
          <w:p w:rsidR="003270DD" w:rsidRDefault="00327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Урманский сельсовет, а также дизайн-проекта благоустройства территории общего пользования сельского поселения  Урманский сельсовет в рамках реализации муниципальной программы «Формирование современной городской среды сельского поселения  Урманский  сельсовет муниципального района Иглинский район Республики Башкортостан на 2018-2022 гг.»</w:t>
            </w:r>
          </w:p>
        </w:tc>
      </w:tr>
    </w:tbl>
    <w:p w:rsidR="003270DD" w:rsidRDefault="003270DD" w:rsidP="003270DD"/>
    <w:p w:rsidR="003270DD" w:rsidRDefault="003270DD" w:rsidP="003270DD"/>
    <w:p w:rsidR="003270DD" w:rsidRDefault="003270DD" w:rsidP="003270DD"/>
    <w:p w:rsidR="003270DD" w:rsidRDefault="003270DD" w:rsidP="003270DD"/>
    <w:p w:rsidR="003270DD" w:rsidRDefault="003270DD" w:rsidP="003270DD"/>
    <w:p w:rsidR="003270DD" w:rsidRDefault="003270DD" w:rsidP="003270DD">
      <w:pPr>
        <w:rPr>
          <w:sz w:val="28"/>
          <w:szCs w:val="28"/>
        </w:rPr>
      </w:pPr>
    </w:p>
    <w:p w:rsidR="003270DD" w:rsidRDefault="003270DD" w:rsidP="003270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70DD" w:rsidRDefault="003270DD" w:rsidP="003270DD">
      <w:pPr>
        <w:jc w:val="both"/>
        <w:outlineLvl w:val="0"/>
        <w:rPr>
          <w:sz w:val="28"/>
          <w:szCs w:val="28"/>
        </w:rPr>
      </w:pPr>
    </w:p>
    <w:p w:rsidR="003270DD" w:rsidRDefault="003270DD" w:rsidP="003270DD">
      <w:pPr>
        <w:jc w:val="both"/>
        <w:outlineLvl w:val="0"/>
        <w:rPr>
          <w:sz w:val="28"/>
          <w:szCs w:val="28"/>
        </w:rPr>
      </w:pPr>
    </w:p>
    <w:p w:rsidR="003270DD" w:rsidRDefault="003270DD" w:rsidP="003270DD">
      <w:pPr>
        <w:jc w:val="both"/>
        <w:outlineLvl w:val="0"/>
        <w:rPr>
          <w:sz w:val="28"/>
          <w:szCs w:val="28"/>
        </w:rPr>
      </w:pPr>
    </w:p>
    <w:p w:rsidR="003270DD" w:rsidRDefault="003270DD" w:rsidP="003270DD">
      <w:pPr>
        <w:jc w:val="both"/>
        <w:outlineLvl w:val="0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В целях повышения уровня благоустройства села Иглино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3270DD" w:rsidRDefault="003270DD" w:rsidP="003270D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Утвердить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Урманский сельсовет, а также дизайн-проекта благоустройства территории общего пользования сельского поселения Урманский сельсовет в рамках реализации муниципальной программы «Формирование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2018-2022 гг.» согласно Приложению 1. 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Настоящее постановление разместить на официальном сайте сельского поселения Урманский сельсовет муниципального района Иглинский район Республики Башкортостан http://sp-urman.ru/, на </w:t>
      </w:r>
      <w:r>
        <w:rPr>
          <w:sz w:val="28"/>
          <w:szCs w:val="28"/>
        </w:rPr>
        <w:lastRenderedPageBreak/>
        <w:t>информационном стенде в здании администрации сельского поселения Урманский сельсовет муниципального района Иглинский район Республики Башкортостан по адресу: с. Урман, ул. Калинина, д.30.</w:t>
      </w:r>
    </w:p>
    <w:p w:rsidR="003270DD" w:rsidRDefault="003270DD" w:rsidP="00327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270DD" w:rsidRDefault="003270DD" w:rsidP="003270DD">
      <w:pPr>
        <w:ind w:firstLine="708"/>
        <w:jc w:val="both"/>
        <w:rPr>
          <w:sz w:val="28"/>
          <w:szCs w:val="28"/>
        </w:rPr>
      </w:pPr>
    </w:p>
    <w:p w:rsidR="003270DD" w:rsidRDefault="003270DD" w:rsidP="003270DD">
      <w:pPr>
        <w:ind w:firstLine="708"/>
        <w:jc w:val="both"/>
        <w:rPr>
          <w:sz w:val="28"/>
          <w:szCs w:val="28"/>
        </w:rPr>
      </w:pPr>
    </w:p>
    <w:p w:rsidR="003270DD" w:rsidRDefault="003270DD" w:rsidP="003270DD"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Р.Б. Калкаманов</w:t>
      </w: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pStyle w:val="a5"/>
        <w:jc w:val="right"/>
      </w:pPr>
    </w:p>
    <w:p w:rsidR="003270DD" w:rsidRDefault="003270DD" w:rsidP="003270D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270DD" w:rsidRDefault="003270DD" w:rsidP="003270D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270DD" w:rsidRDefault="003270DD" w:rsidP="003270DD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270DD" w:rsidRDefault="003270DD" w:rsidP="003270DD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270DD" w:rsidRDefault="003270DD" w:rsidP="003270DD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70DD" w:rsidRDefault="003270DD" w:rsidP="003270DD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>Урманский сельсовет</w:t>
      </w:r>
    </w:p>
    <w:p w:rsidR="003270DD" w:rsidRDefault="003270DD" w:rsidP="003270DD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270DD" w:rsidRDefault="003270DD" w:rsidP="003270DD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Иглинский район </w:t>
      </w:r>
    </w:p>
    <w:p w:rsidR="003270DD" w:rsidRDefault="003270DD" w:rsidP="003270DD">
      <w:pPr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270DD" w:rsidRDefault="003270DD" w:rsidP="003270DD">
      <w:pPr>
        <w:tabs>
          <w:tab w:val="left" w:pos="0"/>
        </w:tabs>
        <w:ind w:firstLine="496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02.10.2017. № 02-06-46</w:t>
      </w:r>
    </w:p>
    <w:p w:rsidR="003270DD" w:rsidRDefault="003270DD" w:rsidP="003270DD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3270DD" w:rsidRDefault="003270DD" w:rsidP="003270DD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3270DD" w:rsidRDefault="003270DD" w:rsidP="0032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270DD" w:rsidRDefault="003270DD" w:rsidP="0032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Урманский сельсовет, а также дизайн-проекта благоустройства территории общего пользования сельского поселения Урманский сельсовет в рамках реализации муниципальной программы «Формирование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2018-2022 гг.</w:t>
      </w:r>
    </w:p>
    <w:p w:rsidR="003270DD" w:rsidRDefault="003270DD" w:rsidP="003270DD">
      <w:pPr>
        <w:jc w:val="center"/>
        <w:rPr>
          <w:b/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сельского поселения Урманский сельсовет, а также 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среды» </w:t>
      </w:r>
      <w:r>
        <w:rPr>
          <w:bCs/>
          <w:sz w:val="28"/>
          <w:szCs w:val="28"/>
        </w:rPr>
        <w:t xml:space="preserve">(далее – Порядок). </w:t>
      </w:r>
    </w:p>
    <w:p w:rsidR="003270DD" w:rsidRDefault="003270DD" w:rsidP="0032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 дизайн-проектом понимается графический и текстовый материал, включающий в себя изображение дворовой территории или территории общего пользования, с описанием работ и мероприятий, предлагаемых к выполнению (далее – дизайн- проект).</w:t>
      </w:r>
    </w:p>
    <w:p w:rsidR="003270DD" w:rsidRDefault="003270DD" w:rsidP="003270D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3270DD" w:rsidRDefault="003270DD" w:rsidP="003270D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3270DD" w:rsidRDefault="003270DD" w:rsidP="003270D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1.4.Организатор-Администрация</w:t>
      </w:r>
      <w:r>
        <w:t xml:space="preserve"> </w:t>
      </w:r>
      <w:r>
        <w:rPr>
          <w:sz w:val="28"/>
          <w:szCs w:val="28"/>
        </w:rPr>
        <w:t>сельского поселения Урманский сельсовет</w:t>
      </w:r>
      <w:r>
        <w:t xml:space="preserve"> </w:t>
      </w:r>
      <w:r>
        <w:rPr>
          <w:sz w:val="28"/>
          <w:szCs w:val="28"/>
        </w:rPr>
        <w:t>муниципального района Иглинский район Республики Башкортостан</w:t>
      </w:r>
    </w:p>
    <w:p w:rsidR="003270DD" w:rsidRDefault="003270DD" w:rsidP="003270DD">
      <w:pPr>
        <w:jc w:val="both"/>
        <w:rPr>
          <w:sz w:val="28"/>
          <w:szCs w:val="28"/>
        </w:rPr>
      </w:pPr>
    </w:p>
    <w:p w:rsidR="003270DD" w:rsidRDefault="003270DD" w:rsidP="003270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Разработка дизайн-проектов</w:t>
      </w:r>
    </w:p>
    <w:p w:rsidR="003270DD" w:rsidRDefault="003270DD" w:rsidP="003270DD">
      <w:pPr>
        <w:jc w:val="center"/>
        <w:rPr>
          <w:sz w:val="28"/>
          <w:szCs w:val="28"/>
        </w:rPr>
      </w:pPr>
    </w:p>
    <w:p w:rsidR="003270DD" w:rsidRDefault="003270DD" w:rsidP="003270DD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сельского поселения Урманский сельсовет и территорий общего пользования, осуществляется в соответствии с </w:t>
      </w:r>
      <w:r>
        <w:rPr>
          <w:bCs/>
          <w:sz w:val="28"/>
          <w:szCs w:val="28"/>
        </w:rPr>
        <w:t xml:space="preserve">Правилами благоустройства территории сельского поселения </w:t>
      </w:r>
      <w:r>
        <w:rPr>
          <w:sz w:val="28"/>
          <w:szCs w:val="28"/>
        </w:rPr>
        <w:t>Урманский</w:t>
      </w:r>
      <w:r>
        <w:rPr>
          <w:bCs/>
          <w:sz w:val="28"/>
          <w:szCs w:val="28"/>
        </w:rPr>
        <w:t xml:space="preserve"> сельсовет</w:t>
      </w:r>
      <w:r>
        <w:t xml:space="preserve"> </w:t>
      </w:r>
      <w:r>
        <w:rPr>
          <w:bCs/>
          <w:sz w:val="28"/>
          <w:szCs w:val="28"/>
        </w:rPr>
        <w:t>муниципального района Иглинский район Республики Башкортостан, требованиями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Разработка дизайн-проекта в отношении дворовых территорий многоквартирных домов, расположенных на территории сельского поселения Урманский сельсовет</w:t>
      </w:r>
      <w:r>
        <w:t xml:space="preserve"> </w:t>
      </w:r>
      <w:r>
        <w:rPr>
          <w:sz w:val="28"/>
          <w:szCs w:val="28"/>
        </w:rPr>
        <w:t>муниципального района Иглинский район Республики Башкортостан и территорий общего пользования сельского поселения Урманский сельсовет</w:t>
      </w:r>
      <w:r>
        <w:t xml:space="preserve"> </w:t>
      </w:r>
      <w:r>
        <w:rPr>
          <w:sz w:val="28"/>
          <w:szCs w:val="28"/>
        </w:rPr>
        <w:t>муниципального района Иглинский район Республики Башкортостан осуществляется администрацией сельского поселения Урманский сельсовет поссовет</w:t>
      </w:r>
      <w:r>
        <w:t xml:space="preserve"> </w:t>
      </w:r>
      <w:r>
        <w:rPr>
          <w:sz w:val="28"/>
          <w:szCs w:val="28"/>
        </w:rPr>
        <w:t xml:space="preserve">муниципального района Иглинский район Республики Башкортостан в течение пяти дней со дня утверждения общественной комиссией протокола </w:t>
      </w:r>
      <w:r>
        <w:rPr>
          <w:rFonts w:eastAsia="Calibri"/>
          <w:sz w:val="28"/>
          <w:szCs w:val="28"/>
        </w:rPr>
        <w:t xml:space="preserve">оценки (ранжирования) заявок </w:t>
      </w:r>
      <w:r>
        <w:rPr>
          <w:sz w:val="28"/>
          <w:szCs w:val="28"/>
        </w:rPr>
        <w:t>заинтересованных лиц на включение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>
        <w:rPr>
          <w:sz w:val="28"/>
          <w:szCs w:val="28"/>
        </w:rPr>
        <w:t>оценки предложений граждан, организаций на включение в адресный перечень территорий общего пользования сельского поселения Иглинский сельсовет</w:t>
      </w:r>
      <w:r>
        <w:t xml:space="preserve"> </w:t>
      </w:r>
      <w:r>
        <w:rPr>
          <w:sz w:val="28"/>
          <w:szCs w:val="28"/>
        </w:rPr>
        <w:t>муниципального района Иглинский район Республики Башкортостан.</w:t>
      </w:r>
    </w:p>
    <w:p w:rsidR="003270DD" w:rsidRDefault="003270DD" w:rsidP="003270DD">
      <w:pPr>
        <w:pStyle w:val="a4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и утвержденного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3270DD" w:rsidRDefault="003270DD" w:rsidP="003270DD">
      <w:pPr>
        <w:tabs>
          <w:tab w:val="left" w:pos="709"/>
          <w:tab w:val="left" w:pos="1664"/>
        </w:tabs>
        <w:jc w:val="both"/>
      </w:pPr>
      <w:r>
        <w:tab/>
      </w:r>
    </w:p>
    <w:p w:rsidR="003270DD" w:rsidRDefault="003270DD" w:rsidP="003270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3270DD" w:rsidRDefault="003270DD" w:rsidP="003270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270DD" w:rsidRDefault="003270DD" w:rsidP="003270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Организатор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3270DD" w:rsidRDefault="003270DD" w:rsidP="0032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дизайн-проекта  комиссия должна руководствоваться следующими критериями для дизайн-проекта:</w:t>
      </w:r>
    </w:p>
    <w:p w:rsidR="003270DD" w:rsidRDefault="003270DD" w:rsidP="003270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3270DD" w:rsidRDefault="003270DD" w:rsidP="003270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3270DD" w:rsidRDefault="003270DD" w:rsidP="003270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3270DD" w:rsidRDefault="003270DD" w:rsidP="003270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3270DD" w:rsidRDefault="003270DD" w:rsidP="003270D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3270DD" w:rsidRDefault="003270DD" w:rsidP="0032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3270DD" w:rsidRDefault="003270DD" w:rsidP="00327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В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Утверждение дизайн-проекта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</w:t>
      </w:r>
      <w:r>
        <w:rPr>
          <w:color w:val="000000"/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осуществляется с участием населения, специалистов администрации сельского поселения Урманский сельсовет</w:t>
      </w:r>
      <w:r>
        <w:t xml:space="preserve"> </w:t>
      </w:r>
      <w:r>
        <w:rPr>
          <w:sz w:val="28"/>
          <w:szCs w:val="28"/>
        </w:rPr>
        <w:t>муниципального района Иглинский район Республики Башкортостан, а также специалистов администрации муниципального района Иглинский район РБ, в том числе отдела архитектуры и градостроительства.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3270DD" w:rsidRDefault="003270DD" w:rsidP="00327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3270DD" w:rsidRDefault="003270DD" w:rsidP="003270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270DD" w:rsidRDefault="003270DD" w:rsidP="003270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270DD" w:rsidRDefault="003270DD" w:rsidP="003270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3270DD" w:rsidRDefault="003270DD" w:rsidP="003270DD">
      <w:pPr>
        <w:ind w:firstLine="709"/>
        <w:jc w:val="both"/>
        <w:rPr>
          <w:sz w:val="28"/>
          <w:szCs w:val="28"/>
        </w:rPr>
      </w:pPr>
    </w:p>
    <w:p w:rsidR="00B17D4E" w:rsidRDefault="003270DD">
      <w:bookmarkStart w:id="0" w:name="_GoBack"/>
      <w:bookmarkEnd w:id="0"/>
    </w:p>
    <w:sectPr w:rsidR="00B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DD"/>
    <w:rsid w:val="002E6147"/>
    <w:rsid w:val="003270DD"/>
    <w:rsid w:val="0045628B"/>
    <w:rsid w:val="00C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0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3270DD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327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3270D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32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70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0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3270DD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327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3270D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327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.urman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7926</Characters>
  <Application>Microsoft Office Word</Application>
  <DocSecurity>0</DocSecurity>
  <Lines>66</Lines>
  <Paragraphs>18</Paragraphs>
  <ScaleCrop>false</ScaleCrop>
  <Company>Microsoft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2017-10-04T09:37:00Z</dcterms:created>
  <dcterms:modified xsi:type="dcterms:W3CDTF">2017-10-04T09:37:00Z</dcterms:modified>
</cp:coreProperties>
</file>